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BBB" w:rsidRDefault="00592BBB">
      <w:r>
        <w:t>E</w:t>
      </w:r>
      <w:bookmarkStart w:id="0" w:name="_GoBack"/>
      <w:bookmarkEnd w:id="0"/>
      <w:r>
        <w:t xml:space="preserve">douard </w:t>
      </w:r>
      <w:proofErr w:type="spellStart"/>
      <w:r>
        <w:t>Manet</w:t>
      </w:r>
      <w:proofErr w:type="spellEnd"/>
      <w:r>
        <w:t xml:space="preserve">, </w:t>
      </w:r>
      <w:r w:rsidRPr="003E004E">
        <w:rPr>
          <w:i/>
        </w:rPr>
        <w:t>Olympia</w:t>
      </w:r>
      <w:r>
        <w:t>, 1863. Oil on canvas.</w:t>
      </w:r>
      <w:r w:rsidR="00872C27">
        <w:t xml:space="preserve"> (Impressionism)</w:t>
      </w:r>
    </w:p>
    <w:p w:rsidR="00C53A26" w:rsidRDefault="00592BBB">
      <w:r>
        <w:rPr>
          <w:noProof/>
        </w:rPr>
        <w:drawing>
          <wp:inline distT="0" distB="0" distL="0" distR="0" wp14:anchorId="540CFD38" wp14:editId="5F387725">
            <wp:extent cx="7334250" cy="4762500"/>
            <wp:effectExtent l="0" t="0" r="0" b="0"/>
            <wp:docPr id="1" name="Picture 1" descr="File:Edouard Manet - Olympia - Google Art Projec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Edouard Manet - Olympia - Google Art Project 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BB" w:rsidRDefault="00592BB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"When our artists give us Venuses, they correct nature, they lie.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Édouard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Manet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asked himself why lie, why not tell the truth; he introduced us to Olympia, this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fille</w:t>
      </w:r>
      <w:proofErr w:type="spellEnd"/>
      <w:r w:rsidR="003E004E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of our time, whom you meet on the sidewalks." – Emile Zola</w:t>
      </w:r>
    </w:p>
    <w:p w:rsidR="00592BBB" w:rsidRDefault="00592BB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92BBB" w:rsidRDefault="00592BB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Pierre-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Auguste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Renoir, </w:t>
      </w:r>
      <w:proofErr w:type="gramStart"/>
      <w:r w:rsidRPr="00592BBB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The</w:t>
      </w:r>
      <w:proofErr w:type="gramEnd"/>
      <w:r w:rsidRPr="00592BBB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 Luncheon of the Boating Party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1881. Oil on canvas.</w:t>
      </w:r>
      <w:r w:rsidR="00872C2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(Impressionism)</w:t>
      </w:r>
    </w:p>
    <w:p w:rsidR="00592BBB" w:rsidRDefault="00592BBB">
      <w:r>
        <w:rPr>
          <w:noProof/>
        </w:rPr>
        <w:drawing>
          <wp:inline distT="0" distB="0" distL="0" distR="0" wp14:anchorId="711FCD48" wp14:editId="47ABD64D">
            <wp:extent cx="7858125" cy="5419725"/>
            <wp:effectExtent l="0" t="0" r="9525" b="9525"/>
            <wp:docPr id="2" name="Picture 2" descr="http://www.artchive.com/artchive/r/renoir/bo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tchive.com/artchive/r/renoir/boat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0D" w:rsidRDefault="00F55A0D">
      <w:r>
        <w:lastRenderedPageBreak/>
        <w:t>Pierre-</w:t>
      </w:r>
      <w:proofErr w:type="spellStart"/>
      <w:r>
        <w:t>Auguste</w:t>
      </w:r>
      <w:proofErr w:type="spellEnd"/>
      <w:r>
        <w:t xml:space="preserve"> Renoir, </w:t>
      </w:r>
      <w:r w:rsidRPr="003E004E">
        <w:rPr>
          <w:i/>
        </w:rPr>
        <w:t>Girl with a Watering Can</w:t>
      </w:r>
      <w:r>
        <w:t>, 1876</w:t>
      </w:r>
      <w:r w:rsidR="00872C27">
        <w:t xml:space="preserve"> (Impressionism)</w:t>
      </w:r>
    </w:p>
    <w:p w:rsidR="00F55A0D" w:rsidRDefault="00F55A0D">
      <w:r>
        <w:rPr>
          <w:noProof/>
        </w:rPr>
        <w:drawing>
          <wp:inline distT="0" distB="0" distL="0" distR="0" wp14:anchorId="1A30A667" wp14:editId="005C79CE">
            <wp:extent cx="4438650" cy="5124450"/>
            <wp:effectExtent l="0" t="0" r="0" b="0"/>
            <wp:docPr id="3" name="Picture 3" descr="http://www.ibiblio.org/wm/paint/auth/renoir/water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biblio.org/wm/paint/auth/renoir/waterc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0D" w:rsidRDefault="00F55A0D"/>
    <w:p w:rsidR="00F55A0D" w:rsidRDefault="00F55A0D">
      <w:r>
        <w:lastRenderedPageBreak/>
        <w:t xml:space="preserve">Claude Monet, </w:t>
      </w:r>
      <w:proofErr w:type="gramStart"/>
      <w:r>
        <w:t>The</w:t>
      </w:r>
      <w:proofErr w:type="gramEnd"/>
      <w:r>
        <w:t xml:space="preserve"> Saint-</w:t>
      </w:r>
      <w:proofErr w:type="spellStart"/>
      <w:r>
        <w:t>Lazare</w:t>
      </w:r>
      <w:proofErr w:type="spellEnd"/>
      <w:r>
        <w:t xml:space="preserve"> Station, 1877.</w:t>
      </w:r>
      <w:r w:rsidR="00872C27">
        <w:t xml:space="preserve"> (Impressionism)</w:t>
      </w:r>
    </w:p>
    <w:p w:rsidR="00F55A0D" w:rsidRDefault="00F55A0D">
      <w:r>
        <w:rPr>
          <w:noProof/>
        </w:rPr>
        <w:drawing>
          <wp:inline distT="0" distB="0" distL="0" distR="0" wp14:anchorId="6712CCD6" wp14:editId="10A7BCDD">
            <wp:extent cx="8228330" cy="5343525"/>
            <wp:effectExtent l="0" t="0" r="1270" b="9525"/>
            <wp:docPr id="4" name="Picture 4" descr="http://www.artchive.com/artchive/m/monet/stlaz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rtchive.com/artchive/m/monet/stlaza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954" cy="53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0D" w:rsidRDefault="00F55A0D"/>
    <w:p w:rsidR="00F55A0D" w:rsidRDefault="00F55A0D">
      <w:r>
        <w:lastRenderedPageBreak/>
        <w:t>Edgar Degas</w:t>
      </w:r>
      <w:r w:rsidRPr="00E847BB">
        <w:rPr>
          <w:i/>
        </w:rPr>
        <w:t xml:space="preserve">, </w:t>
      </w:r>
      <w:proofErr w:type="gramStart"/>
      <w:r w:rsidRPr="00E847BB">
        <w:rPr>
          <w:i/>
        </w:rPr>
        <w:t>The</w:t>
      </w:r>
      <w:proofErr w:type="gramEnd"/>
      <w:r w:rsidRPr="00E847BB">
        <w:rPr>
          <w:i/>
        </w:rPr>
        <w:t xml:space="preserve"> Rehearsal</w:t>
      </w:r>
      <w:r>
        <w:t>, 1878</w:t>
      </w:r>
      <w:r w:rsidR="00872C27">
        <w:t xml:space="preserve"> (Impressionism)</w:t>
      </w:r>
    </w:p>
    <w:p w:rsidR="00F55A0D" w:rsidRDefault="00E847BB">
      <w:r>
        <w:rPr>
          <w:noProof/>
        </w:rPr>
        <w:drawing>
          <wp:inline distT="0" distB="0" distL="0" distR="0" wp14:anchorId="45F0EC4E" wp14:editId="58A2FE0A">
            <wp:extent cx="8229367" cy="5610225"/>
            <wp:effectExtent l="0" t="0" r="635" b="0"/>
            <wp:docPr id="6" name="Picture 6" descr="http://www.ibiblio.org/wm/paint/auth/degas/ballet/degas.rehea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biblio.org/wm/paint/auth/degas/ballet/degas.rehears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032" cy="561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BB" w:rsidRDefault="00E847BB">
      <w:r>
        <w:lastRenderedPageBreak/>
        <w:t>Edgar Degas</w:t>
      </w:r>
      <w:r w:rsidRPr="003E004E">
        <w:rPr>
          <w:i/>
        </w:rPr>
        <w:t xml:space="preserve">, Henri </w:t>
      </w:r>
      <w:proofErr w:type="spellStart"/>
      <w:r w:rsidRPr="003E004E">
        <w:rPr>
          <w:i/>
        </w:rPr>
        <w:t>Rouart</w:t>
      </w:r>
      <w:proofErr w:type="spellEnd"/>
      <w:r w:rsidRPr="003E004E">
        <w:rPr>
          <w:i/>
        </w:rPr>
        <w:t xml:space="preserve"> in Front of His Factory</w:t>
      </w:r>
      <w:r>
        <w:t>, 1875</w:t>
      </w:r>
      <w:r w:rsidR="00872C27">
        <w:t xml:space="preserve"> (Impressionism)</w:t>
      </w:r>
    </w:p>
    <w:p w:rsidR="00E847BB" w:rsidRDefault="00E847BB">
      <w:r>
        <w:rPr>
          <w:noProof/>
        </w:rPr>
        <w:drawing>
          <wp:inline distT="0" distB="0" distL="0" distR="0" wp14:anchorId="058546FE" wp14:editId="30FD43D8">
            <wp:extent cx="5286375" cy="5553075"/>
            <wp:effectExtent l="0" t="0" r="9525" b="9525"/>
            <wp:docPr id="7" name="Picture 7" descr="http://www.artchive.com/artchive/d/degas/degas_rou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tchive.com/artchive/d/degas/degas_rou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BB" w:rsidRDefault="00E847BB">
      <w:r>
        <w:lastRenderedPageBreak/>
        <w:t xml:space="preserve">Paul Cezanne, </w:t>
      </w:r>
      <w:proofErr w:type="gramStart"/>
      <w:r w:rsidRPr="004755D6">
        <w:rPr>
          <w:i/>
        </w:rPr>
        <w:t>The</w:t>
      </w:r>
      <w:proofErr w:type="gramEnd"/>
      <w:r w:rsidRPr="004755D6">
        <w:rPr>
          <w:i/>
        </w:rPr>
        <w:t xml:space="preserve"> Card Players</w:t>
      </w:r>
      <w:r>
        <w:t>, 1895.</w:t>
      </w:r>
      <w:r w:rsidR="00872C27">
        <w:t xml:space="preserve"> (Post-Impressionism)</w:t>
      </w:r>
    </w:p>
    <w:p w:rsidR="00E847BB" w:rsidRDefault="004755D6">
      <w:r>
        <w:rPr>
          <w:noProof/>
        </w:rPr>
        <w:drawing>
          <wp:inline distT="0" distB="0" distL="0" distR="0" wp14:anchorId="16ADF010" wp14:editId="3E3BD64D">
            <wp:extent cx="7296150" cy="4587824"/>
            <wp:effectExtent l="0" t="0" r="0" b="3810"/>
            <wp:docPr id="8" name="Picture 8" descr="http://www.artchive.com/artchive/c/cezanne/card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rtchive.com/artchive/c/cezanne/cardpla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896" cy="45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D6" w:rsidRDefault="004755D6"/>
    <w:p w:rsidR="004755D6" w:rsidRDefault="004755D6"/>
    <w:p w:rsidR="004755D6" w:rsidRDefault="004755D6"/>
    <w:p w:rsidR="004755D6" w:rsidRDefault="004755D6">
      <w:r>
        <w:lastRenderedPageBreak/>
        <w:t xml:space="preserve">Vincent Van Gogh, </w:t>
      </w:r>
      <w:proofErr w:type="gramStart"/>
      <w:r w:rsidRPr="004755D6">
        <w:rPr>
          <w:i/>
        </w:rPr>
        <w:t>The</w:t>
      </w:r>
      <w:proofErr w:type="gramEnd"/>
      <w:r w:rsidRPr="004755D6">
        <w:rPr>
          <w:i/>
        </w:rPr>
        <w:t xml:space="preserve"> Starry Night</w:t>
      </w:r>
      <w:r>
        <w:t>, 1889</w:t>
      </w:r>
      <w:r w:rsidR="00872C27">
        <w:t xml:space="preserve"> (Post-Impressionism)</w:t>
      </w:r>
    </w:p>
    <w:p w:rsidR="004755D6" w:rsidRDefault="004755D6">
      <w:r>
        <w:rPr>
          <w:noProof/>
        </w:rPr>
        <w:drawing>
          <wp:inline distT="0" distB="0" distL="0" distR="0" wp14:anchorId="13F3CEF6" wp14:editId="3E093244">
            <wp:extent cx="7658100" cy="5153025"/>
            <wp:effectExtent l="0" t="0" r="0" b="9525"/>
            <wp:docPr id="9" name="Picture 9" descr="File:Van Gogh - Starry Night - Google Art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:Van Gogh - Starry Night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D6" w:rsidRDefault="004755D6"/>
    <w:p w:rsidR="004755D6" w:rsidRDefault="004755D6">
      <w:r>
        <w:lastRenderedPageBreak/>
        <w:t xml:space="preserve">Georges Seurat, </w:t>
      </w:r>
      <w:r w:rsidRPr="004755D6">
        <w:rPr>
          <w:i/>
        </w:rPr>
        <w:t xml:space="preserve">View of Le </w:t>
      </w:r>
      <w:proofErr w:type="spellStart"/>
      <w:r w:rsidRPr="004755D6">
        <w:rPr>
          <w:i/>
        </w:rPr>
        <w:t>Cretoy</w:t>
      </w:r>
      <w:proofErr w:type="spellEnd"/>
      <w:r>
        <w:t>, 1889</w:t>
      </w:r>
      <w:r w:rsidR="00872C27">
        <w:t xml:space="preserve"> (Post-Impressionism)</w:t>
      </w:r>
    </w:p>
    <w:p w:rsidR="004755D6" w:rsidRDefault="004755D6">
      <w:r>
        <w:rPr>
          <w:noProof/>
        </w:rPr>
        <w:drawing>
          <wp:inline distT="0" distB="0" distL="0" distR="0" wp14:anchorId="54AFF38D" wp14:editId="317B7220">
            <wp:extent cx="7953375" cy="5543208"/>
            <wp:effectExtent l="0" t="0" r="0" b="635"/>
            <wp:docPr id="10" name="Picture 10" descr="http://www.artchive.com/artchive/s/seurat/dn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rtchive.com/artchive/s/seurat/dnstre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523" cy="55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D6" w:rsidRDefault="00DF3B1E">
      <w:r>
        <w:lastRenderedPageBreak/>
        <w:t xml:space="preserve">Pablo Picasso, </w:t>
      </w:r>
      <w:r w:rsidRPr="00DF3B1E">
        <w:rPr>
          <w:i/>
        </w:rPr>
        <w:t xml:space="preserve">Les </w:t>
      </w:r>
      <w:proofErr w:type="spellStart"/>
      <w:r w:rsidRPr="00DF3B1E">
        <w:rPr>
          <w:i/>
        </w:rPr>
        <w:t>Damoiselles</w:t>
      </w:r>
      <w:proofErr w:type="spellEnd"/>
      <w:r w:rsidRPr="00DF3B1E">
        <w:rPr>
          <w:i/>
        </w:rPr>
        <w:t xml:space="preserve"> </w:t>
      </w:r>
      <w:proofErr w:type="spellStart"/>
      <w:r w:rsidRPr="00DF3B1E">
        <w:rPr>
          <w:i/>
        </w:rPr>
        <w:t>d’Avignon</w:t>
      </w:r>
      <w:proofErr w:type="spellEnd"/>
      <w:r>
        <w:t>, 1907. (Cubism)</w:t>
      </w:r>
    </w:p>
    <w:p w:rsidR="00DF3B1E" w:rsidRDefault="00DF3B1E">
      <w:r w:rsidRPr="00DF3B1E">
        <w:rPr>
          <w:noProof/>
        </w:rPr>
        <w:drawing>
          <wp:inline distT="0" distB="0" distL="0" distR="0">
            <wp:extent cx="4638675" cy="5486400"/>
            <wp:effectExtent l="0" t="0" r="9525" b="0"/>
            <wp:docPr id="11" name="Picture 11" descr="Pablo Picasso. Les Demoiselles d'Avignon. Paris, June-July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blo Picasso. Les Demoiselles d'Avignon. Paris, June-July 19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B1E" w:rsidRDefault="00DF3B1E">
      <w:r>
        <w:lastRenderedPageBreak/>
        <w:t xml:space="preserve">Georges </w:t>
      </w:r>
      <w:proofErr w:type="spellStart"/>
      <w:r>
        <w:t>Bracque</w:t>
      </w:r>
      <w:proofErr w:type="spellEnd"/>
      <w:r>
        <w:t xml:space="preserve">, </w:t>
      </w:r>
      <w:r w:rsidRPr="00DF3B1E">
        <w:rPr>
          <w:i/>
        </w:rPr>
        <w:t xml:space="preserve">Man </w:t>
      </w:r>
      <w:proofErr w:type="gramStart"/>
      <w:r w:rsidRPr="00DF3B1E">
        <w:rPr>
          <w:i/>
        </w:rPr>
        <w:t>With</w:t>
      </w:r>
      <w:proofErr w:type="gramEnd"/>
      <w:r w:rsidRPr="00DF3B1E">
        <w:rPr>
          <w:i/>
        </w:rPr>
        <w:t xml:space="preserve"> a Guitar</w:t>
      </w:r>
      <w:r>
        <w:t>, 1911. (Cubism)</w:t>
      </w:r>
    </w:p>
    <w:p w:rsidR="00DF3B1E" w:rsidRDefault="00DF3B1E">
      <w:r>
        <w:rPr>
          <w:noProof/>
        </w:rPr>
        <w:drawing>
          <wp:inline distT="0" distB="0" distL="0" distR="0" wp14:anchorId="204BACCD" wp14:editId="55A4CED6">
            <wp:extent cx="5010150" cy="5000625"/>
            <wp:effectExtent l="0" t="0" r="0" b="9525"/>
            <wp:docPr id="12" name="Picture 12" descr="http://www.artchive.com/artchive/b/braque/man_g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tchive.com/artchive/b/braque/man_gui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B1E" w:rsidSect="00592B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BBB"/>
    <w:rsid w:val="003E004E"/>
    <w:rsid w:val="004755D6"/>
    <w:rsid w:val="00592BBB"/>
    <w:rsid w:val="00872C27"/>
    <w:rsid w:val="00C53A26"/>
    <w:rsid w:val="00DF3B1E"/>
    <w:rsid w:val="00E847BB"/>
    <w:rsid w:val="00F5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F27F1D-7704-4653-8ECD-32E763457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92B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Clayton Valley Charter High</Company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Dillon</dc:creator>
  <cp:keywords/>
  <dc:description/>
  <cp:lastModifiedBy>Paula Dillon</cp:lastModifiedBy>
  <cp:revision>3</cp:revision>
  <dcterms:created xsi:type="dcterms:W3CDTF">2014-03-25T22:24:00Z</dcterms:created>
  <dcterms:modified xsi:type="dcterms:W3CDTF">2015-03-22T23:49:00Z</dcterms:modified>
</cp:coreProperties>
</file>